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3C6A" w:rsidRDefault="007D636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222222"/>
          <w:sz w:val="32"/>
          <w:szCs w:val="32"/>
          <w:u w:color="222222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4890134</wp:posOffset>
            </wp:positionH>
            <wp:positionV relativeFrom="line">
              <wp:posOffset>-182245</wp:posOffset>
            </wp:positionV>
            <wp:extent cx="1371600" cy="81661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:\Users\Martinotti\Desktop\Logo Premio Formen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Users\Martinotti\Desktop\Logo Premio Formentor.jpg" descr="D:\Users\Martinotti\Desktop\Logo Premio Formento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166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1960879</wp:posOffset>
            </wp:positionH>
            <wp:positionV relativeFrom="line">
              <wp:posOffset>41275</wp:posOffset>
            </wp:positionV>
            <wp:extent cx="783591" cy="5537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:\Users\o.possanza\AppData\Local\Microsoft\Windows\Temporary Internet Files\Content.Word\biblioteche_di_ro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o.possanza\AppData\Local\Microsoft\Windows\Temporary Internet Files\Content.Word\biblioteche_di_roma_logo.jpg" descr="C:\Users\o.possanza\AppData\Local\Microsoft\Windows\Temporary Internet Files\Content.Word\biblioteche_di_roma_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1" cy="553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40640</wp:posOffset>
            </wp:positionV>
            <wp:extent cx="1898015" cy="690245"/>
            <wp:effectExtent l="0" t="0" r="0" b="0"/>
            <wp:wrapTopAndBottom distT="0" distB="0"/>
            <wp:docPr id="1073741827" name="officeArt object" descr="\\cstdom2\Ufficio Comunicazione\loghi nuovi 2015-16\loghi\logo roma_orizzontale_positivo_ultimo nuovo\JPG_3D_orizz_pos\ML_3D_orizz_pos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\\cstdom2\Ufficio Comunicazione\loghi nuovi 2015-16\loghi\logo roma_orizzontale_positivo_ultimo nuovo\JPG_3D_orizz_pos\ML_3D_orizz_pos_RGB.jpg" descr="\\cstdom2\Ufficio Comunicazione\loghi nuovi 2015-16\loghi\logo roma_orizzontale_positivo_ultimo nuovo\JPG_3D_orizz_pos\ML_3D_orizz_pos_RGB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90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 xml:space="preserve"> </w:t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ab/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ab/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ab/>
      </w:r>
    </w:p>
    <w:p w:rsidR="000F3C6A" w:rsidRDefault="000F3C6A">
      <w:pPr>
        <w:shd w:val="clear" w:color="auto" w:fill="FFFFFF"/>
        <w:spacing w:after="0" w:line="240" w:lineRule="auto"/>
        <w:rPr>
          <w:rFonts w:ascii="Arial" w:eastAsia="Arial" w:hAnsi="Arial" w:cs="Arial"/>
          <w:b/>
          <w:bCs/>
          <w:i/>
          <w:iCs/>
          <w:color w:val="222222"/>
          <w:sz w:val="32"/>
          <w:szCs w:val="32"/>
          <w:u w:color="222222"/>
        </w:rPr>
      </w:pPr>
    </w:p>
    <w:p w:rsidR="000F3C6A" w:rsidRDefault="007D636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222222"/>
          <w:sz w:val="32"/>
          <w:szCs w:val="32"/>
          <w:u w:color="222222"/>
        </w:rPr>
      </w:pP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 xml:space="preserve">Premio </w:t>
      </w:r>
      <w:proofErr w:type="spellStart"/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>Formentor</w:t>
      </w:r>
      <w:proofErr w:type="spellEnd"/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 xml:space="preserve"> de Las </w:t>
      </w:r>
      <w:proofErr w:type="spellStart"/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>Letras</w:t>
      </w:r>
      <w:proofErr w:type="spellEnd"/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 xml:space="preserve"> 2019</w:t>
      </w:r>
    </w:p>
    <w:p w:rsidR="000F3C6A" w:rsidRDefault="000F3C6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8"/>
          <w:szCs w:val="28"/>
          <w:u w:color="222222"/>
        </w:rPr>
      </w:pPr>
    </w:p>
    <w:p w:rsidR="000F3C6A" w:rsidRDefault="007D636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8"/>
          <w:szCs w:val="28"/>
          <w:u w:color="222222"/>
        </w:rPr>
      </w:pPr>
      <w:r>
        <w:rPr>
          <w:rFonts w:ascii="Arial" w:hAnsi="Arial"/>
          <w:color w:val="222222"/>
          <w:sz w:val="28"/>
          <w:szCs w:val="28"/>
          <w:u w:color="222222"/>
        </w:rPr>
        <w:t xml:space="preserve">Presentazione alla Stampa </w:t>
      </w:r>
    </w:p>
    <w:p w:rsidR="000F3C6A" w:rsidRDefault="007D636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8"/>
          <w:szCs w:val="28"/>
          <w:u w:color="222222"/>
        </w:rPr>
      </w:pPr>
      <w:r>
        <w:rPr>
          <w:rFonts w:ascii="Arial" w:hAnsi="Arial"/>
          <w:color w:val="222222"/>
          <w:sz w:val="28"/>
          <w:szCs w:val="28"/>
          <w:u w:color="222222"/>
        </w:rPr>
        <w:t xml:space="preserve">Roma, Campidoglio </w:t>
      </w:r>
      <w:r>
        <w:rPr>
          <w:rFonts w:ascii="Arial" w:hAnsi="Arial"/>
          <w:color w:val="222222"/>
          <w:sz w:val="28"/>
          <w:szCs w:val="28"/>
          <w:u w:color="222222"/>
        </w:rPr>
        <w:t xml:space="preserve">– </w:t>
      </w:r>
      <w:r>
        <w:rPr>
          <w:rFonts w:ascii="Arial" w:hAnsi="Arial"/>
          <w:color w:val="222222"/>
          <w:sz w:val="28"/>
          <w:szCs w:val="28"/>
          <w:u w:color="222222"/>
        </w:rPr>
        <w:t>Sala Pietro da Cortona</w:t>
      </w:r>
    </w:p>
    <w:p w:rsidR="000F3C6A" w:rsidRDefault="007D636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8"/>
          <w:szCs w:val="28"/>
          <w:u w:color="222222"/>
        </w:rPr>
      </w:pPr>
      <w:r>
        <w:rPr>
          <w:rFonts w:ascii="Arial" w:hAnsi="Arial"/>
          <w:color w:val="222222"/>
          <w:sz w:val="28"/>
          <w:szCs w:val="28"/>
          <w:u w:color="222222"/>
        </w:rPr>
        <w:t>6 maggio 2019, ore 11</w:t>
      </w:r>
    </w:p>
    <w:p w:rsidR="000F3C6A" w:rsidRDefault="000F3C6A">
      <w:pPr>
        <w:pStyle w:val="Textoindependiente"/>
        <w:jc w:val="both"/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</w:pPr>
    </w:p>
    <w:p w:rsidR="000F3C6A" w:rsidRDefault="007D6360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“</w:t>
      </w:r>
      <w:r>
        <w:rPr>
          <w:rFonts w:ascii="Arial" w:hAnsi="Arial"/>
          <w:i/>
          <w:iCs/>
          <w:sz w:val="28"/>
          <w:szCs w:val="28"/>
        </w:rPr>
        <w:t xml:space="preserve">Il Premio </w:t>
      </w:r>
      <w:proofErr w:type="spellStart"/>
      <w:r>
        <w:rPr>
          <w:rFonts w:ascii="Arial" w:hAnsi="Arial"/>
          <w:i/>
          <w:iCs/>
          <w:sz w:val="28"/>
          <w:szCs w:val="28"/>
        </w:rPr>
        <w:t>Formentor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vuole contribuire alla sana totalit</w:t>
      </w:r>
      <w:r>
        <w:rPr>
          <w:rFonts w:ascii="Arial" w:hAnsi="Arial"/>
          <w:i/>
          <w:iCs/>
          <w:sz w:val="28"/>
          <w:szCs w:val="28"/>
        </w:rPr>
        <w:t xml:space="preserve">à </w:t>
      </w:r>
      <w:r>
        <w:rPr>
          <w:rFonts w:ascii="Arial" w:hAnsi="Arial"/>
          <w:i/>
          <w:iCs/>
          <w:sz w:val="28"/>
          <w:szCs w:val="28"/>
        </w:rPr>
        <w:t>di una societ</w:t>
      </w:r>
      <w:r>
        <w:rPr>
          <w:rFonts w:ascii="Arial" w:hAnsi="Arial"/>
          <w:i/>
          <w:iCs/>
          <w:sz w:val="28"/>
          <w:szCs w:val="28"/>
        </w:rPr>
        <w:t xml:space="preserve">à </w:t>
      </w:r>
      <w:r>
        <w:rPr>
          <w:rFonts w:ascii="Arial" w:hAnsi="Arial"/>
          <w:i/>
          <w:iCs/>
          <w:sz w:val="28"/>
          <w:szCs w:val="28"/>
        </w:rPr>
        <w:t>colta, apprezzare l</w:t>
      </w:r>
      <w:r>
        <w:rPr>
          <w:rFonts w:ascii="Arial" w:hAnsi="Arial"/>
          <w:i/>
          <w:iCs/>
          <w:sz w:val="28"/>
          <w:szCs w:val="28"/>
        </w:rPr>
        <w:t>’</w:t>
      </w:r>
      <w:r>
        <w:rPr>
          <w:rFonts w:ascii="Arial" w:hAnsi="Arial"/>
          <w:i/>
          <w:iCs/>
          <w:sz w:val="28"/>
          <w:szCs w:val="28"/>
        </w:rPr>
        <w:t>immensit</w:t>
      </w:r>
      <w:r>
        <w:rPr>
          <w:rFonts w:ascii="Arial" w:hAnsi="Arial"/>
          <w:i/>
          <w:iCs/>
          <w:sz w:val="28"/>
          <w:szCs w:val="28"/>
        </w:rPr>
        <w:t xml:space="preserve">à </w:t>
      </w:r>
      <w:r>
        <w:rPr>
          <w:rFonts w:ascii="Arial" w:hAnsi="Arial"/>
          <w:i/>
          <w:iCs/>
          <w:sz w:val="28"/>
          <w:szCs w:val="28"/>
        </w:rPr>
        <w:t xml:space="preserve">estetica </w:t>
      </w:r>
      <w:r>
        <w:rPr>
          <w:rFonts w:ascii="Arial" w:hAnsi="Arial"/>
          <w:i/>
          <w:iCs/>
          <w:sz w:val="28"/>
          <w:szCs w:val="28"/>
        </w:rPr>
        <w:t>della scrittura, riconoscere la sovranit</w:t>
      </w:r>
      <w:r>
        <w:rPr>
          <w:rFonts w:ascii="Arial" w:hAnsi="Arial"/>
          <w:i/>
          <w:iCs/>
          <w:sz w:val="28"/>
          <w:szCs w:val="28"/>
        </w:rPr>
        <w:t xml:space="preserve">à </w:t>
      </w:r>
      <w:r>
        <w:rPr>
          <w:rFonts w:ascii="Arial" w:hAnsi="Arial"/>
          <w:i/>
          <w:iCs/>
          <w:sz w:val="28"/>
          <w:szCs w:val="28"/>
        </w:rPr>
        <w:t>dell</w:t>
      </w:r>
      <w:r>
        <w:rPr>
          <w:rFonts w:ascii="Arial" w:hAnsi="Arial"/>
          <w:i/>
          <w:iCs/>
          <w:sz w:val="28"/>
          <w:szCs w:val="28"/>
        </w:rPr>
        <w:t>’</w:t>
      </w:r>
      <w:r>
        <w:rPr>
          <w:rFonts w:ascii="Arial" w:hAnsi="Arial"/>
          <w:i/>
          <w:iCs/>
          <w:sz w:val="28"/>
          <w:szCs w:val="28"/>
        </w:rPr>
        <w:t>immaginazione letteraria, elogiare l</w:t>
      </w:r>
      <w:r>
        <w:rPr>
          <w:rFonts w:ascii="Arial" w:hAnsi="Arial"/>
          <w:i/>
          <w:iCs/>
          <w:sz w:val="28"/>
          <w:szCs w:val="28"/>
        </w:rPr>
        <w:t>’</w:t>
      </w:r>
      <w:r>
        <w:rPr>
          <w:rFonts w:ascii="Arial" w:hAnsi="Arial"/>
          <w:i/>
          <w:iCs/>
          <w:sz w:val="28"/>
          <w:szCs w:val="28"/>
        </w:rPr>
        <w:t>integrit</w:t>
      </w:r>
      <w:r>
        <w:rPr>
          <w:rFonts w:ascii="Arial" w:hAnsi="Arial"/>
          <w:i/>
          <w:iCs/>
          <w:sz w:val="28"/>
          <w:szCs w:val="28"/>
        </w:rPr>
        <w:t xml:space="preserve">à </w:t>
      </w:r>
      <w:r>
        <w:rPr>
          <w:rFonts w:ascii="Arial" w:hAnsi="Arial"/>
          <w:i/>
          <w:iCs/>
          <w:sz w:val="28"/>
          <w:szCs w:val="28"/>
        </w:rPr>
        <w:t>del linguaggio e la forza con cui la letteratura perfeziona la conoscenza che l</w:t>
      </w:r>
      <w:r>
        <w:rPr>
          <w:rFonts w:ascii="Arial" w:hAnsi="Arial"/>
          <w:i/>
          <w:iCs/>
          <w:sz w:val="28"/>
          <w:szCs w:val="28"/>
        </w:rPr>
        <w:t>’</w:t>
      </w:r>
      <w:r>
        <w:rPr>
          <w:rFonts w:ascii="Arial" w:hAnsi="Arial"/>
          <w:i/>
          <w:iCs/>
          <w:sz w:val="28"/>
          <w:szCs w:val="28"/>
        </w:rPr>
        <w:t>uomo ha di se stesso</w:t>
      </w:r>
      <w:r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” </w:t>
      </w:r>
    </w:p>
    <w:p w:rsidR="000F3C6A" w:rsidRDefault="007D6360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(Basilio </w:t>
      </w:r>
      <w:proofErr w:type="spellStart"/>
      <w:r>
        <w:rPr>
          <w:rFonts w:ascii="Arial" w:hAnsi="Arial"/>
          <w:sz w:val="28"/>
          <w:szCs w:val="28"/>
        </w:rPr>
        <w:t>Baltasar</w:t>
      </w:r>
      <w:proofErr w:type="spellEnd"/>
      <w:r>
        <w:rPr>
          <w:rFonts w:ascii="Arial" w:hAnsi="Arial"/>
          <w:sz w:val="28"/>
          <w:szCs w:val="28"/>
        </w:rPr>
        <w:t>, Presidente)</w:t>
      </w:r>
    </w:p>
    <w:p w:rsidR="000F3C6A" w:rsidRDefault="000F3C6A">
      <w:pPr>
        <w:pStyle w:val="Textoindependiente"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7D6360">
      <w:pPr>
        <w:pStyle w:val="Textoindependiente"/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Luned</w:t>
      </w:r>
      <w:r>
        <w:rPr>
          <w:rFonts w:ascii="Arial" w:hAnsi="Arial"/>
          <w:sz w:val="28"/>
          <w:szCs w:val="28"/>
        </w:rPr>
        <w:t xml:space="preserve">ì </w:t>
      </w:r>
      <w:r>
        <w:rPr>
          <w:rFonts w:ascii="Arial" w:hAnsi="Arial"/>
          <w:sz w:val="28"/>
          <w:szCs w:val="28"/>
        </w:rPr>
        <w:t xml:space="preserve">6 maggio a Roma in </w:t>
      </w:r>
      <w:r>
        <w:rPr>
          <w:rFonts w:ascii="Arial" w:hAnsi="Arial"/>
          <w:sz w:val="28"/>
          <w:szCs w:val="28"/>
        </w:rPr>
        <w:t>Campidoglio nella Sala Pietro da Cortona alle ore 11 verr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>annunciato il vincitore del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Premio </w:t>
      </w: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Formentor</w:t>
      </w:r>
      <w:proofErr w:type="spellEnd"/>
      <w:r>
        <w:rPr>
          <w:rFonts w:ascii="Arial" w:hAnsi="Arial"/>
          <w:b/>
          <w:bCs/>
          <w:i/>
          <w:iCs/>
          <w:sz w:val="28"/>
          <w:szCs w:val="28"/>
        </w:rPr>
        <w:t xml:space="preserve"> de Las </w:t>
      </w: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Letras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2019.</w:t>
      </w:r>
    </w:p>
    <w:p w:rsidR="000F3C6A" w:rsidRDefault="007D6360">
      <w:pPr>
        <w:pStyle w:val="Textoindependiente"/>
        <w:spacing w:after="0" w:line="264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Giuria, presieduta dal Presidente del Premio </w:t>
      </w:r>
      <w:r>
        <w:rPr>
          <w:rFonts w:ascii="Arial" w:hAnsi="Arial"/>
          <w:b/>
          <w:bCs/>
          <w:sz w:val="28"/>
          <w:szCs w:val="28"/>
        </w:rPr>
        <w:t xml:space="preserve">Basilio </w:t>
      </w:r>
      <w:proofErr w:type="spellStart"/>
      <w:r>
        <w:rPr>
          <w:rFonts w:ascii="Arial" w:hAnsi="Arial"/>
          <w:b/>
          <w:bCs/>
          <w:sz w:val="28"/>
          <w:szCs w:val="28"/>
        </w:rPr>
        <w:t>Baltasar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è </w:t>
      </w:r>
      <w:r>
        <w:rPr>
          <w:rFonts w:ascii="Arial" w:hAnsi="Arial"/>
          <w:sz w:val="28"/>
          <w:szCs w:val="28"/>
        </w:rPr>
        <w:t xml:space="preserve">composta da Antonio </w:t>
      </w:r>
      <w:proofErr w:type="spellStart"/>
      <w:r>
        <w:rPr>
          <w:rFonts w:ascii="Arial" w:hAnsi="Arial"/>
          <w:sz w:val="28"/>
          <w:szCs w:val="28"/>
        </w:rPr>
        <w:t>Colinas</w:t>
      </w:r>
      <w:proofErr w:type="spellEnd"/>
      <w:r>
        <w:rPr>
          <w:rFonts w:ascii="Arial" w:hAnsi="Arial"/>
          <w:sz w:val="28"/>
          <w:szCs w:val="28"/>
        </w:rPr>
        <w:t xml:space="preserve">, Marta </w:t>
      </w:r>
      <w:proofErr w:type="spellStart"/>
      <w:r>
        <w:rPr>
          <w:rFonts w:ascii="Arial" w:hAnsi="Arial"/>
          <w:sz w:val="28"/>
          <w:szCs w:val="28"/>
        </w:rPr>
        <w:t>Reb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</w:rPr>
        <w:t>n</w:t>
      </w:r>
      <w:proofErr w:type="spellEnd"/>
      <w:r>
        <w:rPr>
          <w:rFonts w:ascii="Arial" w:hAnsi="Arial"/>
          <w:sz w:val="28"/>
          <w:szCs w:val="28"/>
        </w:rPr>
        <w:t xml:space="preserve">, Elide </w:t>
      </w:r>
      <w:proofErr w:type="spellStart"/>
      <w:r>
        <w:rPr>
          <w:rFonts w:ascii="Arial" w:hAnsi="Arial"/>
          <w:sz w:val="28"/>
          <w:szCs w:val="28"/>
        </w:rPr>
        <w:t>Pittarello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í</w:t>
      </w:r>
      <w:r>
        <w:rPr>
          <w:rFonts w:ascii="Arial" w:hAnsi="Arial"/>
          <w:sz w:val="28"/>
          <w:szCs w:val="28"/>
        </w:rPr>
        <w:t>ct</w:t>
      </w:r>
      <w:r>
        <w:rPr>
          <w:rFonts w:ascii="Arial" w:hAnsi="Arial"/>
          <w:sz w:val="28"/>
          <w:szCs w:val="28"/>
        </w:rPr>
        <w:t>or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</w:t>
      </w:r>
      <w:r>
        <w:rPr>
          <w:rFonts w:ascii="Arial" w:hAnsi="Arial"/>
          <w:sz w:val="28"/>
          <w:szCs w:val="28"/>
        </w:rPr>
        <w:t>ó</w:t>
      </w:r>
      <w:r w:rsidR="00225982">
        <w:rPr>
          <w:rFonts w:ascii="Arial" w:hAnsi="Arial"/>
          <w:sz w:val="28"/>
          <w:szCs w:val="28"/>
        </w:rPr>
        <w:t>mez</w:t>
      </w:r>
      <w:proofErr w:type="spellEnd"/>
      <w:r w:rsidR="00225982">
        <w:rPr>
          <w:rFonts w:ascii="Arial" w:hAnsi="Arial"/>
          <w:sz w:val="28"/>
          <w:szCs w:val="28"/>
        </w:rPr>
        <w:t xml:space="preserve"> Pin.</w:t>
      </w:r>
    </w:p>
    <w:p w:rsidR="00225982" w:rsidRDefault="00225982">
      <w:pPr>
        <w:pStyle w:val="Textoindependiente"/>
        <w:spacing w:after="0" w:line="264" w:lineRule="auto"/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0F3C6A" w:rsidRDefault="007D6360">
      <w:pPr>
        <w:spacing w:after="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</w:rPr>
        <w:t xml:space="preserve">Secondo </w:t>
      </w:r>
      <w:r>
        <w:rPr>
          <w:rFonts w:ascii="Arial" w:hAnsi="Arial"/>
          <w:sz w:val="28"/>
          <w:szCs w:val="28"/>
          <w:shd w:val="clear" w:color="auto" w:fill="FFFFFF"/>
        </w:rPr>
        <w:t xml:space="preserve">Luca Bergamo, </w:t>
      </w:r>
      <w:r>
        <w:rPr>
          <w:rFonts w:ascii="Arial" w:hAnsi="Arial"/>
          <w:sz w:val="28"/>
          <w:szCs w:val="28"/>
        </w:rPr>
        <w:t>Vicesindaco con delega alla Crescita Culturale di Roma Capitale</w:t>
      </w:r>
      <w:r>
        <w:rPr>
          <w:rFonts w:ascii="Arial" w:hAnsi="Arial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/>
          <w:sz w:val="28"/>
          <w:szCs w:val="28"/>
        </w:rPr>
        <w:t xml:space="preserve">le parole del Presidente Basilio </w:t>
      </w:r>
      <w:proofErr w:type="spellStart"/>
      <w:r>
        <w:rPr>
          <w:rFonts w:ascii="Arial" w:hAnsi="Arial"/>
          <w:sz w:val="28"/>
          <w:szCs w:val="28"/>
        </w:rPr>
        <w:t>Baltasar</w:t>
      </w:r>
      <w:proofErr w:type="spellEnd"/>
      <w:r>
        <w:rPr>
          <w:rFonts w:ascii="Arial" w:hAnsi="Arial"/>
          <w:sz w:val="28"/>
          <w:szCs w:val="28"/>
        </w:rPr>
        <w:t xml:space="preserve"> esaltano il contributo del </w:t>
      </w:r>
      <w:r>
        <w:rPr>
          <w:rFonts w:ascii="Arial" w:hAnsi="Arial"/>
          <w:i/>
          <w:iCs/>
          <w:sz w:val="28"/>
          <w:szCs w:val="28"/>
        </w:rPr>
        <w:t xml:space="preserve">Premio </w:t>
      </w:r>
      <w:proofErr w:type="spellStart"/>
      <w:r>
        <w:rPr>
          <w:rFonts w:ascii="Arial" w:hAnsi="Arial"/>
          <w:i/>
          <w:iCs/>
          <w:sz w:val="28"/>
          <w:szCs w:val="28"/>
        </w:rPr>
        <w:t>Formentor</w:t>
      </w:r>
      <w:proofErr w:type="spellEnd"/>
      <w:r>
        <w:rPr>
          <w:rFonts w:ascii="Arial" w:hAnsi="Arial"/>
          <w:sz w:val="28"/>
          <w:szCs w:val="28"/>
        </w:rPr>
        <w:t xml:space="preserve"> alla societ</w:t>
      </w:r>
      <w:r>
        <w:rPr>
          <w:rFonts w:ascii="Arial" w:hAnsi="Arial"/>
          <w:sz w:val="28"/>
          <w:szCs w:val="28"/>
        </w:rPr>
        <w:t>à</w:t>
      </w:r>
      <w:r>
        <w:rPr>
          <w:rFonts w:ascii="Arial" w:hAnsi="Arial"/>
          <w:sz w:val="28"/>
          <w:szCs w:val="28"/>
        </w:rPr>
        <w:t xml:space="preserve">, parole che il Vicesindaco fa sue. </w:t>
      </w:r>
      <w:r>
        <w:rPr>
          <w:rFonts w:ascii="Arial" w:hAnsi="Arial"/>
          <w:sz w:val="28"/>
          <w:szCs w:val="28"/>
        </w:rPr>
        <w:t xml:space="preserve">È </w:t>
      </w:r>
      <w:r>
        <w:rPr>
          <w:rFonts w:ascii="Arial" w:hAnsi="Arial"/>
          <w:sz w:val="28"/>
          <w:szCs w:val="28"/>
        </w:rPr>
        <w:t xml:space="preserve">per questo che Roma non </w:t>
      </w:r>
      <w:r>
        <w:rPr>
          <w:rFonts w:ascii="Arial" w:hAnsi="Arial"/>
          <w:sz w:val="28"/>
          <w:szCs w:val="28"/>
        </w:rPr>
        <w:t xml:space="preserve">è </w:t>
      </w:r>
      <w:r>
        <w:rPr>
          <w:rFonts w:ascii="Arial" w:hAnsi="Arial"/>
          <w:sz w:val="28"/>
          <w:szCs w:val="28"/>
        </w:rPr>
        <w:t>solo la citt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>scelta dal Premio per proclamare il vincitore dell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edizione 2019. Il </w:t>
      </w:r>
      <w:proofErr w:type="spellStart"/>
      <w:r>
        <w:rPr>
          <w:rFonts w:ascii="Arial" w:hAnsi="Arial"/>
          <w:i/>
          <w:iCs/>
          <w:sz w:val="28"/>
          <w:szCs w:val="28"/>
        </w:rPr>
        <w:t>Formentor</w:t>
      </w:r>
      <w:proofErr w:type="spellEnd"/>
      <w:r>
        <w:rPr>
          <w:rFonts w:ascii="Arial" w:hAnsi="Arial"/>
          <w:sz w:val="28"/>
          <w:szCs w:val="28"/>
        </w:rPr>
        <w:t xml:space="preserve"> p</w:t>
      </w:r>
      <w:r>
        <w:rPr>
          <w:rFonts w:ascii="Arial" w:hAnsi="Arial"/>
          <w:sz w:val="28"/>
          <w:szCs w:val="28"/>
        </w:rPr>
        <w:t>arteciper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>quest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anno a </w:t>
      </w:r>
      <w:r>
        <w:rPr>
          <w:rFonts w:ascii="Arial" w:hAnsi="Arial"/>
          <w:sz w:val="28"/>
          <w:szCs w:val="28"/>
          <w:shd w:val="clear" w:color="auto" w:fill="FFFFFF"/>
        </w:rPr>
        <w:t>LETTERATURE - Festival Internazionale di Roma, la storica manifestazione a cura dell'Istituzione Biblioteche di Roma, promossa da Roma Capitale - Assessorato alla Crescita culturale di Roma</w:t>
      </w:r>
      <w:r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  <w:shd w:val="clear" w:color="auto" w:fill="FFFFFF"/>
        </w:rPr>
        <w:t xml:space="preserve">Due vincitori di precedenti edizioni del </w:t>
      </w:r>
      <w:r>
        <w:rPr>
          <w:rFonts w:ascii="Arial" w:hAnsi="Arial"/>
          <w:sz w:val="28"/>
          <w:szCs w:val="28"/>
          <w:shd w:val="clear" w:color="auto" w:fill="FFFFFF"/>
        </w:rPr>
        <w:t xml:space="preserve">Premio saranno </w:t>
      </w:r>
      <w:r>
        <w:rPr>
          <w:rFonts w:ascii="Arial" w:hAnsi="Arial"/>
          <w:sz w:val="28"/>
          <w:szCs w:val="28"/>
        </w:rPr>
        <w:t>infatti</w:t>
      </w:r>
      <w:r>
        <w:rPr>
          <w:rFonts w:ascii="Arial" w:hAnsi="Arial"/>
          <w:sz w:val="28"/>
          <w:szCs w:val="28"/>
          <w:shd w:val="clear" w:color="auto" w:fill="FFFFFF"/>
        </w:rPr>
        <w:t xml:space="preserve"> ospitati il 13</w:t>
      </w:r>
      <w:r>
        <w:rPr>
          <w:rFonts w:ascii="Arial" w:hAnsi="Arial"/>
          <w:sz w:val="28"/>
          <w:szCs w:val="28"/>
          <w:shd w:val="clear" w:color="auto" w:fill="FFFFFF"/>
        </w:rPr>
        <w:t> </w:t>
      </w:r>
      <w:r>
        <w:rPr>
          <w:rFonts w:ascii="Arial" w:hAnsi="Arial"/>
          <w:sz w:val="28"/>
          <w:szCs w:val="28"/>
          <w:shd w:val="clear" w:color="auto" w:fill="FFFFFF"/>
        </w:rPr>
        <w:t>giugno</w:t>
      </w:r>
      <w:r>
        <w:rPr>
          <w:rFonts w:ascii="Arial" w:hAnsi="Arial"/>
          <w:sz w:val="28"/>
          <w:szCs w:val="28"/>
          <w:shd w:val="clear" w:color="auto" w:fill="FFFFFF"/>
        </w:rPr>
        <w:t> </w:t>
      </w:r>
      <w:r>
        <w:rPr>
          <w:rFonts w:ascii="Arial" w:hAnsi="Arial"/>
          <w:sz w:val="28"/>
          <w:szCs w:val="28"/>
          <w:shd w:val="clear" w:color="auto" w:fill="FFFFFF"/>
        </w:rPr>
        <w:t xml:space="preserve">alla Basilica di Massenzio insieme ai 5 autori finalisti dello Strega 2019. </w:t>
      </w:r>
    </w:p>
    <w:p w:rsidR="000F3C6A" w:rsidRDefault="000F3C6A">
      <w:pPr>
        <w:spacing w:after="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0F3C6A" w:rsidRDefault="000F3C6A">
      <w:pPr>
        <w:spacing w:after="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0F3C6A" w:rsidRDefault="007D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8"/>
          <w:szCs w:val="28"/>
        </w:rPr>
        <w:t>Il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Premio </w:t>
      </w: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Formentor</w:t>
      </w:r>
      <w:proofErr w:type="spellEnd"/>
      <w:r>
        <w:rPr>
          <w:rFonts w:ascii="Arial" w:hAnsi="Arial"/>
          <w:b/>
          <w:bCs/>
          <w:i/>
          <w:iCs/>
          <w:sz w:val="28"/>
          <w:szCs w:val="28"/>
        </w:rPr>
        <w:t xml:space="preserve"> de Las </w:t>
      </w:r>
      <w:proofErr w:type="spellStart"/>
      <w:r>
        <w:rPr>
          <w:rFonts w:ascii="Arial" w:hAnsi="Arial"/>
          <w:b/>
          <w:bCs/>
          <w:i/>
          <w:iCs/>
          <w:sz w:val="28"/>
          <w:szCs w:val="28"/>
        </w:rPr>
        <w:t>Letras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è </w:t>
      </w:r>
      <w:r>
        <w:rPr>
          <w:rFonts w:ascii="Arial" w:hAnsi="Arial"/>
          <w:sz w:val="28"/>
          <w:szCs w:val="28"/>
        </w:rPr>
        <w:t>uno dei pi</w:t>
      </w:r>
      <w:r>
        <w:rPr>
          <w:rFonts w:ascii="Arial" w:hAnsi="Arial"/>
          <w:sz w:val="28"/>
          <w:szCs w:val="28"/>
        </w:rPr>
        <w:t xml:space="preserve">ù </w:t>
      </w:r>
      <w:r>
        <w:rPr>
          <w:rFonts w:ascii="Arial" w:hAnsi="Arial"/>
          <w:sz w:val="28"/>
          <w:szCs w:val="28"/>
        </w:rPr>
        <w:t xml:space="preserve">importanti riconoscimenti letterari internazionali, bandito nel 1960 dagli editori Carlo </w:t>
      </w:r>
      <w:proofErr w:type="spellStart"/>
      <w:r>
        <w:rPr>
          <w:rFonts w:ascii="Arial" w:hAnsi="Arial"/>
          <w:sz w:val="28"/>
          <w:szCs w:val="28"/>
        </w:rPr>
        <w:t>Barral</w:t>
      </w:r>
      <w:proofErr w:type="spellEnd"/>
      <w:r>
        <w:rPr>
          <w:rFonts w:ascii="Arial" w:hAnsi="Arial"/>
          <w:sz w:val="28"/>
          <w:szCs w:val="28"/>
        </w:rPr>
        <w:t xml:space="preserve">, Giulio Einaudi, Claude Gallimard e Ernst </w:t>
      </w:r>
      <w:proofErr w:type="spellStart"/>
      <w:r>
        <w:rPr>
          <w:rFonts w:ascii="Arial" w:hAnsi="Arial"/>
          <w:sz w:val="28"/>
          <w:szCs w:val="28"/>
        </w:rPr>
        <w:t>Rowohlt</w:t>
      </w:r>
      <w:proofErr w:type="spellEnd"/>
      <w:r>
        <w:rPr>
          <w:rFonts w:ascii="Arial" w:hAnsi="Arial"/>
          <w:sz w:val="28"/>
          <w:szCs w:val="28"/>
        </w:rPr>
        <w:t xml:space="preserve"> dopo che, </w:t>
      </w:r>
      <w:r>
        <w:rPr>
          <w:rFonts w:ascii="Arial" w:hAnsi="Arial"/>
          <w:color w:val="222222"/>
          <w:sz w:val="28"/>
          <w:szCs w:val="28"/>
          <w:u w:color="222222"/>
          <w:shd w:val="clear" w:color="auto" w:fill="FFFFFF"/>
          <w:lang w:val="es-ES_tradnl"/>
        </w:rPr>
        <w:t>insieme a un gruppo di importanti editori come Grove Press o Weidenfeld &amp; Nicolson</w:t>
      </w:r>
      <w:r>
        <w:rPr>
          <w:rFonts w:ascii="Arial" w:hAnsi="Arial"/>
          <w:sz w:val="28"/>
          <w:szCs w:val="28"/>
        </w:rPr>
        <w:t xml:space="preserve">, strinsero una </w:t>
      </w:r>
      <w:r>
        <w:rPr>
          <w:rFonts w:ascii="Arial" w:hAnsi="Arial"/>
          <w:sz w:val="28"/>
          <w:szCs w:val="28"/>
        </w:rPr>
        <w:lastRenderedPageBreak/>
        <w:t>si</w:t>
      </w:r>
      <w:r>
        <w:rPr>
          <w:rFonts w:ascii="Arial" w:hAnsi="Arial"/>
          <w:sz w:val="28"/>
          <w:szCs w:val="28"/>
        </w:rPr>
        <w:t xml:space="preserve">ngolare alleanza nel coltivare e celebrare cultura e </w:t>
      </w:r>
      <w:r>
        <w:rPr>
          <w:rFonts w:ascii="Georgia" w:hAnsi="Georgia"/>
          <w:sz w:val="28"/>
          <w:szCs w:val="28"/>
        </w:rPr>
        <w:t>impegno sotto</w:t>
      </w:r>
      <w:r>
        <w:rPr>
          <w:rFonts w:ascii="Arial" w:hAnsi="Arial"/>
          <w:sz w:val="28"/>
          <w:szCs w:val="28"/>
        </w:rPr>
        <w:t xml:space="preserve"> 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>egida del pensiero europeo e nel dare notoriet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 xml:space="preserve">alla letteratura come veicolo della conoscenza contemporanea. </w:t>
      </w:r>
    </w:p>
    <w:p w:rsidR="000F3C6A" w:rsidRDefault="000F3C6A">
      <w:pPr>
        <w:pStyle w:val="Textoindependiente"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7D6360">
      <w:pPr>
        <w:pStyle w:val="Textoindependiente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Premio prende il nome dalla penisola di </w:t>
      </w:r>
      <w:proofErr w:type="spellStart"/>
      <w:r>
        <w:rPr>
          <w:rFonts w:ascii="Arial" w:hAnsi="Arial"/>
          <w:sz w:val="28"/>
          <w:szCs w:val="28"/>
        </w:rPr>
        <w:t>Formentor</w:t>
      </w:r>
      <w:proofErr w:type="spellEnd"/>
      <w:r>
        <w:rPr>
          <w:rFonts w:ascii="Arial" w:hAnsi="Arial"/>
          <w:sz w:val="28"/>
          <w:szCs w:val="28"/>
        </w:rPr>
        <w:t xml:space="preserve"> situata nel nord dell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isola di Maiorca </w:t>
      </w:r>
      <w:r>
        <w:rPr>
          <w:rFonts w:ascii="Arial" w:hAnsi="Arial"/>
          <w:sz w:val="28"/>
          <w:szCs w:val="28"/>
        </w:rPr>
        <w:t>e dell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albergo che porta lo stesso nome e che fu inaugurato esattamente 90 anni fa. </w:t>
      </w:r>
      <w:r>
        <w:rPr>
          <w:rFonts w:ascii="Arial" w:hAnsi="Arial"/>
          <w:sz w:val="28"/>
          <w:szCs w:val="28"/>
        </w:rPr>
        <w:t>In questo luogo in cui si riuniva il gruppo di editori, prese vita nel 1961 un concorso che, al termine di un vivace cenacolo tra straordinarie personalit</w:t>
      </w:r>
      <w:r>
        <w:rPr>
          <w:rFonts w:ascii="Arial" w:hAnsi="Arial"/>
          <w:sz w:val="28"/>
          <w:szCs w:val="28"/>
        </w:rPr>
        <w:t>à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letterarie al quale parteciparono scrittori italiani come Calvino, Vittorini e Moravia, prevedeva 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attribuzione di due riconoscimenti. </w:t>
      </w:r>
    </w:p>
    <w:p w:rsidR="000F3C6A" w:rsidRDefault="007D6360">
      <w:pPr>
        <w:pStyle w:val="Textoindependiente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primo, nominato </w:t>
      </w:r>
      <w:r>
        <w:rPr>
          <w:rFonts w:ascii="Arial" w:hAnsi="Arial"/>
          <w:i/>
          <w:iCs/>
          <w:sz w:val="28"/>
          <w:szCs w:val="28"/>
        </w:rPr>
        <w:t>Premio Internazionale degli Editori</w:t>
      </w:r>
      <w:r>
        <w:rPr>
          <w:rFonts w:ascii="Arial" w:hAnsi="Arial"/>
          <w:sz w:val="28"/>
          <w:szCs w:val="28"/>
        </w:rPr>
        <w:t>, era riservato a un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>opera contemporanea gi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>pubblicata e veniva</w:t>
      </w:r>
      <w:r>
        <w:rPr>
          <w:rFonts w:ascii="Arial" w:hAnsi="Arial"/>
          <w:sz w:val="28"/>
          <w:szCs w:val="28"/>
        </w:rPr>
        <w:t xml:space="preserve"> attribuito da una commissione internazionale di critici e scrittori in rappresentanza delle case editrici partecipanti. Il secondo, altres</w:t>
      </w:r>
      <w:r>
        <w:rPr>
          <w:rFonts w:ascii="Arial" w:hAnsi="Arial"/>
          <w:sz w:val="28"/>
          <w:szCs w:val="28"/>
        </w:rPr>
        <w:t>ì</w:t>
      </w:r>
      <w:r>
        <w:rPr>
          <w:rFonts w:ascii="Arial" w:hAnsi="Arial"/>
          <w:sz w:val="28"/>
          <w:szCs w:val="28"/>
        </w:rPr>
        <w:t xml:space="preserve">, denominato </w:t>
      </w:r>
      <w:r>
        <w:rPr>
          <w:rFonts w:ascii="Arial" w:hAnsi="Arial"/>
          <w:i/>
          <w:iCs/>
          <w:sz w:val="28"/>
          <w:szCs w:val="28"/>
        </w:rPr>
        <w:t xml:space="preserve">Premio </w:t>
      </w:r>
      <w:proofErr w:type="spellStart"/>
      <w:r>
        <w:rPr>
          <w:rFonts w:ascii="Arial" w:hAnsi="Arial"/>
          <w:i/>
          <w:iCs/>
          <w:sz w:val="28"/>
          <w:szCs w:val="28"/>
        </w:rPr>
        <w:t>Formentor</w:t>
      </w:r>
      <w:proofErr w:type="spellEnd"/>
      <w:r>
        <w:rPr>
          <w:rFonts w:ascii="Arial" w:hAnsi="Arial"/>
          <w:sz w:val="28"/>
          <w:szCs w:val="28"/>
        </w:rPr>
        <w:t>, vedeva concorrere opere narrative ancora inedite promosse e votate dagli editori fond</w:t>
      </w:r>
      <w:r>
        <w:rPr>
          <w:rFonts w:ascii="Arial" w:hAnsi="Arial"/>
          <w:sz w:val="28"/>
          <w:szCs w:val="28"/>
        </w:rPr>
        <w:t xml:space="preserve">atori. </w:t>
      </w:r>
    </w:p>
    <w:p w:rsidR="000F3C6A" w:rsidRDefault="007D6360">
      <w:pPr>
        <w:pStyle w:val="Textoindependiente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opera vincitrice di questo secondo concorso si aggiudicava la pubblicazione. </w:t>
      </w:r>
    </w:p>
    <w:p w:rsidR="000F3C6A" w:rsidRDefault="000F3C6A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7D6360">
      <w:pPr>
        <w:pStyle w:val="Textoindependiente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Nella sua prima edizione del 1961 vinsero </w:t>
      </w:r>
      <w:r>
        <w:rPr>
          <w:rFonts w:ascii="Arial" w:hAnsi="Arial"/>
          <w:i/>
          <w:iCs/>
          <w:sz w:val="28"/>
          <w:szCs w:val="28"/>
        </w:rPr>
        <w:t>ex equo</w:t>
      </w:r>
      <w:r>
        <w:rPr>
          <w:rFonts w:ascii="Arial" w:hAnsi="Arial"/>
          <w:sz w:val="28"/>
          <w:szCs w:val="28"/>
        </w:rPr>
        <w:t xml:space="preserve"> a </w:t>
      </w:r>
      <w:r>
        <w:rPr>
          <w:rFonts w:ascii="Arial" w:hAnsi="Arial"/>
          <w:b/>
          <w:bCs/>
          <w:sz w:val="28"/>
          <w:szCs w:val="28"/>
        </w:rPr>
        <w:t>Jorge Luis Borges</w:t>
      </w:r>
      <w:r>
        <w:rPr>
          <w:rFonts w:ascii="Arial" w:hAnsi="Arial"/>
          <w:sz w:val="28"/>
          <w:szCs w:val="28"/>
        </w:rPr>
        <w:t xml:space="preserve"> e </w:t>
      </w:r>
      <w:r>
        <w:rPr>
          <w:rFonts w:ascii="Arial" w:hAnsi="Arial"/>
          <w:b/>
          <w:bCs/>
          <w:sz w:val="28"/>
          <w:szCs w:val="28"/>
        </w:rPr>
        <w:t xml:space="preserve">Samuel Beckett. </w:t>
      </w:r>
      <w:r>
        <w:rPr>
          <w:rFonts w:ascii="Arial" w:hAnsi="Arial"/>
          <w:sz w:val="28"/>
          <w:szCs w:val="28"/>
        </w:rPr>
        <w:t xml:space="preserve">A seguire, prima che il premio fosse interrotto nel 1967, i due riconoscimenti furono assegnati a scrittori di rilievo come </w:t>
      </w:r>
      <w:r>
        <w:rPr>
          <w:rFonts w:ascii="Arial" w:hAnsi="Arial"/>
          <w:b/>
          <w:bCs/>
          <w:sz w:val="28"/>
          <w:szCs w:val="28"/>
        </w:rPr>
        <w:t>Carlo Emilio Gadda</w:t>
      </w:r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 xml:space="preserve">Saul </w:t>
      </w:r>
      <w:proofErr w:type="spellStart"/>
      <w:r>
        <w:rPr>
          <w:rFonts w:ascii="Arial" w:hAnsi="Arial"/>
          <w:b/>
          <w:bCs/>
          <w:sz w:val="28"/>
          <w:szCs w:val="28"/>
        </w:rPr>
        <w:t>Bellow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 xml:space="preserve">Witold </w:t>
      </w:r>
      <w:proofErr w:type="spellStart"/>
      <w:r>
        <w:rPr>
          <w:rFonts w:ascii="Arial" w:hAnsi="Arial"/>
          <w:b/>
          <w:bCs/>
          <w:sz w:val="28"/>
          <w:szCs w:val="28"/>
        </w:rPr>
        <w:t>Gombrowicz</w:t>
      </w:r>
      <w:proofErr w:type="spellEnd"/>
      <w:r>
        <w:rPr>
          <w:rFonts w:ascii="Arial" w:hAnsi="Arial"/>
          <w:b/>
          <w:bCs/>
          <w:sz w:val="28"/>
          <w:szCs w:val="28"/>
        </w:rPr>
        <w:t>, Juan Garc</w:t>
      </w:r>
      <w:r>
        <w:rPr>
          <w:rFonts w:ascii="Arial" w:hAnsi="Arial"/>
          <w:b/>
          <w:bCs/>
          <w:sz w:val="28"/>
          <w:szCs w:val="28"/>
        </w:rPr>
        <w:t>í</w:t>
      </w:r>
      <w:r>
        <w:rPr>
          <w:rFonts w:ascii="Arial" w:hAnsi="Arial"/>
          <w:b/>
          <w:bCs/>
          <w:sz w:val="28"/>
          <w:szCs w:val="28"/>
        </w:rPr>
        <w:t xml:space="preserve">a </w:t>
      </w:r>
      <w:proofErr w:type="spellStart"/>
      <w:r>
        <w:rPr>
          <w:rFonts w:ascii="Arial" w:hAnsi="Arial"/>
          <w:b/>
          <w:bCs/>
          <w:sz w:val="28"/>
          <w:szCs w:val="28"/>
        </w:rPr>
        <w:t>Hortelano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, Dacia Maraini, Jorge </w:t>
      </w:r>
      <w:proofErr w:type="spellStart"/>
      <w:r>
        <w:rPr>
          <w:rFonts w:ascii="Arial" w:hAnsi="Arial"/>
          <w:b/>
          <w:bCs/>
          <w:sz w:val="28"/>
          <w:szCs w:val="28"/>
        </w:rPr>
        <w:t>Sempr</w:t>
      </w:r>
      <w:r>
        <w:rPr>
          <w:rFonts w:ascii="Arial" w:hAnsi="Arial"/>
          <w:b/>
          <w:bCs/>
          <w:sz w:val="28"/>
          <w:szCs w:val="28"/>
        </w:rPr>
        <w:t>ú</w:t>
      </w:r>
      <w:r>
        <w:rPr>
          <w:rFonts w:ascii="Arial" w:hAnsi="Arial"/>
          <w:b/>
          <w:bCs/>
          <w:sz w:val="28"/>
          <w:szCs w:val="28"/>
        </w:rPr>
        <w:t>n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 xml:space="preserve"> Gisela </w:t>
      </w:r>
      <w:proofErr w:type="spellStart"/>
      <w:r>
        <w:rPr>
          <w:rFonts w:ascii="Arial" w:hAnsi="Arial"/>
          <w:b/>
          <w:bCs/>
          <w:sz w:val="28"/>
          <w:szCs w:val="28"/>
        </w:rPr>
        <w:t>Elsner</w:t>
      </w:r>
      <w:proofErr w:type="spellEnd"/>
      <w:r>
        <w:rPr>
          <w:rFonts w:ascii="Arial" w:hAnsi="Arial"/>
          <w:b/>
          <w:bCs/>
          <w:sz w:val="28"/>
          <w:szCs w:val="28"/>
        </w:rPr>
        <w:t>.</w:t>
      </w:r>
    </w:p>
    <w:p w:rsidR="000F3C6A" w:rsidRDefault="007D6360">
      <w:pPr>
        <w:pStyle w:val="Textoindependiente"/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</w:t>
      </w:r>
      <w:r>
        <w:rPr>
          <w:rFonts w:ascii="Arial" w:hAnsi="Arial"/>
          <w:i/>
          <w:iCs/>
          <w:sz w:val="28"/>
          <w:szCs w:val="28"/>
        </w:rPr>
        <w:t xml:space="preserve">Premio </w:t>
      </w:r>
      <w:proofErr w:type="spellStart"/>
      <w:r>
        <w:rPr>
          <w:rFonts w:ascii="Arial" w:hAnsi="Arial"/>
          <w:i/>
          <w:iCs/>
          <w:sz w:val="28"/>
          <w:szCs w:val="28"/>
        </w:rPr>
        <w:t>F</w:t>
      </w:r>
      <w:r>
        <w:rPr>
          <w:rFonts w:ascii="Arial" w:hAnsi="Arial"/>
          <w:i/>
          <w:iCs/>
          <w:sz w:val="28"/>
          <w:szCs w:val="28"/>
        </w:rPr>
        <w:t>ormentor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de Las </w:t>
      </w:r>
      <w:proofErr w:type="spellStart"/>
      <w:r>
        <w:rPr>
          <w:rFonts w:ascii="Arial" w:hAnsi="Arial"/>
          <w:i/>
          <w:iCs/>
          <w:sz w:val="28"/>
          <w:szCs w:val="28"/>
        </w:rPr>
        <w:t>Letras</w:t>
      </w:r>
      <w:proofErr w:type="spellEnd"/>
      <w:r>
        <w:rPr>
          <w:rFonts w:ascii="Arial" w:hAnsi="Arial"/>
          <w:sz w:val="28"/>
          <w:szCs w:val="28"/>
        </w:rPr>
        <w:t xml:space="preserve"> riprende vita nel 2011 ed </w:t>
      </w:r>
      <w:r>
        <w:rPr>
          <w:rFonts w:ascii="Arial" w:hAnsi="Arial"/>
          <w:sz w:val="28"/>
          <w:szCs w:val="28"/>
        </w:rPr>
        <w:t xml:space="preserve">è </w:t>
      </w:r>
      <w:r>
        <w:rPr>
          <w:rFonts w:ascii="Arial" w:hAnsi="Arial"/>
          <w:sz w:val="28"/>
          <w:szCs w:val="28"/>
        </w:rPr>
        <w:t xml:space="preserve">inizialmente conferito </w:t>
      </w:r>
      <w:r>
        <w:rPr>
          <w:rFonts w:ascii="Arial" w:hAnsi="Arial"/>
          <w:sz w:val="28"/>
          <w:szCs w:val="28"/>
        </w:rPr>
        <w:t xml:space="preserve">solo agli autori di lingua spagnola. Tra i premiati </w:t>
      </w:r>
      <w:r>
        <w:rPr>
          <w:rFonts w:ascii="Arial" w:hAnsi="Arial"/>
          <w:b/>
          <w:bCs/>
          <w:sz w:val="28"/>
          <w:szCs w:val="28"/>
        </w:rPr>
        <w:t xml:space="preserve">Carlos </w:t>
      </w:r>
      <w:proofErr w:type="spellStart"/>
      <w:r>
        <w:rPr>
          <w:rFonts w:ascii="Arial" w:hAnsi="Arial"/>
          <w:b/>
          <w:bCs/>
          <w:sz w:val="28"/>
          <w:szCs w:val="28"/>
        </w:rPr>
        <w:t>Fuentes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(2011), </w:t>
      </w:r>
      <w:r>
        <w:rPr>
          <w:rFonts w:ascii="Arial" w:hAnsi="Arial"/>
          <w:b/>
          <w:bCs/>
          <w:sz w:val="28"/>
          <w:szCs w:val="28"/>
        </w:rPr>
        <w:t xml:space="preserve">Juan </w:t>
      </w:r>
      <w:proofErr w:type="spellStart"/>
      <w:r>
        <w:rPr>
          <w:rFonts w:ascii="Arial" w:hAnsi="Arial"/>
          <w:b/>
          <w:bCs/>
          <w:sz w:val="28"/>
          <w:szCs w:val="28"/>
        </w:rPr>
        <w:t>Goytisolo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(2012), </w:t>
      </w:r>
      <w:r>
        <w:rPr>
          <w:rFonts w:ascii="Arial" w:hAnsi="Arial"/>
          <w:b/>
          <w:bCs/>
          <w:sz w:val="28"/>
          <w:szCs w:val="28"/>
        </w:rPr>
        <w:t xml:space="preserve">Javier </w:t>
      </w:r>
      <w:proofErr w:type="spellStart"/>
      <w:r>
        <w:rPr>
          <w:rFonts w:ascii="Arial" w:hAnsi="Arial"/>
          <w:b/>
          <w:bCs/>
          <w:sz w:val="28"/>
          <w:szCs w:val="28"/>
        </w:rPr>
        <w:t>Mar</w:t>
      </w:r>
      <w:r>
        <w:rPr>
          <w:rFonts w:ascii="Arial" w:hAnsi="Arial"/>
          <w:b/>
          <w:bCs/>
          <w:sz w:val="28"/>
          <w:szCs w:val="28"/>
        </w:rPr>
        <w:t>í</w:t>
      </w:r>
      <w:r>
        <w:rPr>
          <w:rFonts w:ascii="Arial" w:hAnsi="Arial"/>
          <w:b/>
          <w:bCs/>
          <w:sz w:val="28"/>
          <w:szCs w:val="28"/>
        </w:rPr>
        <w:t>as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(2013)</w:t>
      </w:r>
      <w:r>
        <w:rPr>
          <w:rFonts w:ascii="Arial" w:hAnsi="Arial"/>
          <w:b/>
          <w:bCs/>
          <w:sz w:val="28"/>
          <w:szCs w:val="28"/>
        </w:rPr>
        <w:t>, Enrique Vila-</w:t>
      </w:r>
      <w:proofErr w:type="spellStart"/>
      <w:r>
        <w:rPr>
          <w:rFonts w:ascii="Arial" w:hAnsi="Arial"/>
          <w:b/>
          <w:bCs/>
          <w:sz w:val="28"/>
          <w:szCs w:val="28"/>
        </w:rPr>
        <w:t>Matas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(2014) e </w:t>
      </w:r>
      <w:r>
        <w:rPr>
          <w:rFonts w:ascii="Arial" w:hAnsi="Arial"/>
          <w:b/>
          <w:bCs/>
          <w:sz w:val="28"/>
          <w:szCs w:val="28"/>
        </w:rPr>
        <w:t xml:space="preserve">Ricardo Piglia </w:t>
      </w:r>
      <w:r>
        <w:rPr>
          <w:rFonts w:ascii="Arial" w:hAnsi="Arial"/>
          <w:sz w:val="28"/>
          <w:szCs w:val="28"/>
        </w:rPr>
        <w:t>(2015).</w:t>
      </w:r>
    </w:p>
    <w:p w:rsidR="000F3C6A" w:rsidRDefault="007D6360">
      <w:pPr>
        <w:pStyle w:val="Textoindependiente"/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 partire d</w:t>
      </w:r>
      <w:r>
        <w:rPr>
          <w:rFonts w:ascii="Arial" w:hAnsi="Arial"/>
          <w:sz w:val="28"/>
          <w:szCs w:val="28"/>
        </w:rPr>
        <w:t xml:space="preserve">al 2016 torna ad essere un conferimento internazionale e si estende ad altri idiomi. Vengono riconosciuti nel 2016 autori come il nostro </w:t>
      </w:r>
      <w:r>
        <w:rPr>
          <w:rFonts w:ascii="Arial" w:hAnsi="Arial"/>
          <w:b/>
          <w:bCs/>
          <w:sz w:val="28"/>
          <w:szCs w:val="28"/>
        </w:rPr>
        <w:t xml:space="preserve">Roberto </w:t>
      </w:r>
      <w:proofErr w:type="spellStart"/>
      <w:r>
        <w:rPr>
          <w:rFonts w:ascii="Arial" w:hAnsi="Arial"/>
          <w:b/>
          <w:bCs/>
          <w:sz w:val="28"/>
          <w:szCs w:val="28"/>
        </w:rPr>
        <w:t>Calasso</w:t>
      </w:r>
      <w:proofErr w:type="spellEnd"/>
      <w:r>
        <w:rPr>
          <w:rFonts w:ascii="Arial" w:hAnsi="Arial"/>
          <w:sz w:val="28"/>
          <w:szCs w:val="28"/>
        </w:rPr>
        <w:t>,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la cui opera fu definita dalla Giuria </w:t>
      </w:r>
      <w:r>
        <w:rPr>
          <w:rFonts w:ascii="Arial" w:hAnsi="Arial"/>
          <w:sz w:val="28"/>
          <w:szCs w:val="28"/>
        </w:rPr>
        <w:t>“</w:t>
      </w:r>
      <w:r>
        <w:rPr>
          <w:rFonts w:ascii="Arial" w:hAnsi="Arial"/>
          <w:sz w:val="28"/>
          <w:szCs w:val="28"/>
        </w:rPr>
        <w:t>una chiave per aprile le porte alla conoscenza</w:t>
      </w:r>
      <w:r>
        <w:rPr>
          <w:rFonts w:ascii="Arial" w:hAnsi="Arial"/>
          <w:sz w:val="28"/>
          <w:szCs w:val="28"/>
        </w:rPr>
        <w:t>”</w:t>
      </w:r>
      <w:r>
        <w:rPr>
          <w:rFonts w:ascii="Arial" w:hAnsi="Arial"/>
          <w:sz w:val="28"/>
          <w:szCs w:val="28"/>
        </w:rPr>
        <w:t>; e ancora 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>arg</w:t>
      </w:r>
      <w:r>
        <w:rPr>
          <w:rFonts w:ascii="Arial" w:hAnsi="Arial"/>
          <w:sz w:val="28"/>
          <w:szCs w:val="28"/>
        </w:rPr>
        <w:t xml:space="preserve">entino </w:t>
      </w:r>
      <w:r>
        <w:rPr>
          <w:rFonts w:ascii="Arial" w:hAnsi="Arial"/>
          <w:b/>
          <w:bCs/>
          <w:sz w:val="28"/>
          <w:szCs w:val="28"/>
        </w:rPr>
        <w:t xml:space="preserve">Alberto </w:t>
      </w:r>
      <w:proofErr w:type="spellStart"/>
      <w:r>
        <w:rPr>
          <w:rFonts w:ascii="Arial" w:hAnsi="Arial"/>
          <w:b/>
          <w:bCs/>
          <w:sz w:val="28"/>
          <w:szCs w:val="28"/>
        </w:rPr>
        <w:t>Manguel</w:t>
      </w:r>
      <w:proofErr w:type="spellEnd"/>
      <w:r>
        <w:rPr>
          <w:rFonts w:ascii="Arial" w:hAnsi="Arial"/>
          <w:sz w:val="28"/>
          <w:szCs w:val="28"/>
        </w:rPr>
        <w:t xml:space="preserve"> nel 2017 e lo scrittore rumeno </w:t>
      </w:r>
      <w:proofErr w:type="spellStart"/>
      <w:r>
        <w:rPr>
          <w:rFonts w:ascii="Arial" w:hAnsi="Arial"/>
          <w:b/>
          <w:bCs/>
          <w:sz w:val="28"/>
          <w:szCs w:val="28"/>
        </w:rPr>
        <w:t>Mircea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</w:rPr>
        <w:t>Cartarescu</w:t>
      </w:r>
      <w:proofErr w:type="spellEnd"/>
      <w:r>
        <w:rPr>
          <w:rFonts w:ascii="Arial" w:hAnsi="Arial"/>
          <w:sz w:val="28"/>
          <w:szCs w:val="28"/>
        </w:rPr>
        <w:t xml:space="preserve"> nel 2018. </w:t>
      </w:r>
    </w:p>
    <w:p w:rsidR="000F3C6A" w:rsidRDefault="007D6360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La peculiarit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 xml:space="preserve">del Premio </w:t>
      </w:r>
      <w:r>
        <w:rPr>
          <w:rFonts w:ascii="Arial" w:hAnsi="Arial"/>
          <w:sz w:val="28"/>
          <w:szCs w:val="28"/>
        </w:rPr>
        <w:t xml:space="preserve">è </w:t>
      </w:r>
      <w:r>
        <w:rPr>
          <w:rFonts w:ascii="Arial" w:hAnsi="Arial"/>
          <w:sz w:val="28"/>
          <w:szCs w:val="28"/>
        </w:rPr>
        <w:t>che la Giuria si riunisce nel mese di maggio, ogni anno in una diversa citt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 xml:space="preserve">del mondo, per annunciare il vincitore che viene poi, a settembre, </w:t>
      </w:r>
      <w:r>
        <w:rPr>
          <w:rFonts w:ascii="Arial" w:hAnsi="Arial"/>
          <w:sz w:val="28"/>
          <w:szCs w:val="28"/>
        </w:rPr>
        <w:t>proclamato anche a Maiorca. Dopo 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annuncio del vincitore dello </w:t>
      </w:r>
      <w:r>
        <w:rPr>
          <w:rFonts w:ascii="Arial" w:hAnsi="Arial"/>
          <w:sz w:val="28"/>
          <w:szCs w:val="28"/>
        </w:rPr>
        <w:lastRenderedPageBreak/>
        <w:t>scorso anno nella citt</w:t>
      </w:r>
      <w:r>
        <w:rPr>
          <w:rFonts w:ascii="Arial" w:hAnsi="Arial"/>
          <w:sz w:val="28"/>
          <w:szCs w:val="28"/>
        </w:rPr>
        <w:t xml:space="preserve">à </w:t>
      </w:r>
      <w:r>
        <w:rPr>
          <w:rFonts w:ascii="Arial" w:hAnsi="Arial"/>
          <w:sz w:val="28"/>
          <w:szCs w:val="28"/>
        </w:rPr>
        <w:t xml:space="preserve">di Buenos Aires, il Premio </w:t>
      </w:r>
      <w:proofErr w:type="spellStart"/>
      <w:r>
        <w:rPr>
          <w:rFonts w:ascii="Arial" w:hAnsi="Arial"/>
          <w:i/>
          <w:iCs/>
          <w:sz w:val="28"/>
          <w:szCs w:val="28"/>
        </w:rPr>
        <w:t>Formentor</w:t>
      </w:r>
      <w:proofErr w:type="spellEnd"/>
      <w:r>
        <w:rPr>
          <w:rFonts w:ascii="Arial" w:hAnsi="Arial"/>
          <w:sz w:val="28"/>
          <w:szCs w:val="28"/>
        </w:rPr>
        <w:t xml:space="preserve"> ha deciso di scegliere Roma per 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>annuncio del vincitore dell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edizione 2019. </w:t>
      </w:r>
    </w:p>
    <w:p w:rsidR="000F3C6A" w:rsidRDefault="007D6360">
      <w:pPr>
        <w:pStyle w:val="Textoindependient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8"/>
          <w:szCs w:val="28"/>
        </w:rPr>
        <w:t xml:space="preserve">La famiglia </w:t>
      </w:r>
      <w:proofErr w:type="spellStart"/>
      <w:r>
        <w:rPr>
          <w:rFonts w:ascii="Arial" w:hAnsi="Arial"/>
          <w:sz w:val="28"/>
          <w:szCs w:val="28"/>
        </w:rPr>
        <w:t>Barcel</w:t>
      </w:r>
      <w:r>
        <w:rPr>
          <w:rFonts w:ascii="Arial" w:hAnsi="Arial"/>
          <w:sz w:val="28"/>
          <w:szCs w:val="28"/>
        </w:rPr>
        <w:t>ò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(attualmente proprietaria dell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>al</w:t>
      </w:r>
      <w:r>
        <w:rPr>
          <w:rFonts w:ascii="Arial" w:hAnsi="Arial"/>
          <w:sz w:val="28"/>
          <w:szCs w:val="28"/>
        </w:rPr>
        <w:t xml:space="preserve">bergo) e la famiglia </w:t>
      </w:r>
      <w:proofErr w:type="spellStart"/>
      <w:r>
        <w:rPr>
          <w:rFonts w:ascii="Arial" w:hAnsi="Arial"/>
          <w:sz w:val="28"/>
          <w:szCs w:val="28"/>
        </w:rPr>
        <w:t>Buadas</w:t>
      </w:r>
      <w:proofErr w:type="spellEnd"/>
      <w:r>
        <w:rPr>
          <w:rFonts w:ascii="Arial" w:hAnsi="Arial"/>
          <w:sz w:val="28"/>
          <w:szCs w:val="28"/>
        </w:rPr>
        <w:t xml:space="preserve"> (in passato proprietaria dell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immobile) sono i mecenati che sostengono il Premio </w:t>
      </w:r>
      <w:proofErr w:type="spellStart"/>
      <w:r>
        <w:rPr>
          <w:rFonts w:ascii="Arial" w:hAnsi="Arial"/>
          <w:sz w:val="28"/>
          <w:szCs w:val="28"/>
        </w:rPr>
        <w:t>Formentor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0F3C6A" w:rsidRDefault="007D6360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Il vincitore riceve un premio di 50.000 euro.</w:t>
      </w:r>
    </w:p>
    <w:p w:rsidR="000F3C6A" w:rsidRDefault="000F3C6A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0F3C6A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0F3C6A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0F3C6A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0F3C6A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0F3C6A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0F3C6A" w:rsidRDefault="007D6360">
      <w:pPr>
        <w:pStyle w:val="Titolo5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Ufficio Stampa </w:t>
      </w:r>
    </w:p>
    <w:p w:rsidR="000F3C6A" w:rsidRDefault="007D6360">
      <w:pPr>
        <w:pStyle w:val="Titolo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Francesca </w:t>
      </w:r>
      <w:proofErr w:type="spellStart"/>
      <w:r>
        <w:rPr>
          <w:sz w:val="24"/>
          <w:szCs w:val="24"/>
        </w:rPr>
        <w:t>Martinotti</w:t>
      </w:r>
      <w:proofErr w:type="spellEnd"/>
      <w:r>
        <w:rPr>
          <w:sz w:val="24"/>
          <w:szCs w:val="24"/>
        </w:rPr>
        <w:t xml:space="preserve"> </w:t>
      </w:r>
    </w:p>
    <w:p w:rsidR="000F3C6A" w:rsidRDefault="007D6360">
      <w:pPr>
        <w:pStyle w:val="Titolo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+39 348 7460312.</w:t>
      </w:r>
    </w:p>
    <w:p w:rsidR="000F3C6A" w:rsidRDefault="007D6360">
      <w:pPr>
        <w:pStyle w:val="Titolo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martinotti@lagenziarisorse.it </w:t>
      </w:r>
    </w:p>
    <w:p w:rsidR="000F3C6A" w:rsidRDefault="007D6360">
      <w:pPr>
        <w:pStyle w:val="Titolo5"/>
        <w:spacing w:after="0"/>
        <w:jc w:val="both"/>
      </w:pPr>
      <w:r>
        <w:rPr>
          <w:sz w:val="24"/>
          <w:szCs w:val="24"/>
        </w:rPr>
        <w:t xml:space="preserve">francescamartinotti.com </w:t>
      </w:r>
    </w:p>
    <w:sectPr w:rsidR="000F3C6A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60" w:rsidRDefault="007D6360">
      <w:pPr>
        <w:spacing w:after="0" w:line="240" w:lineRule="auto"/>
      </w:pPr>
      <w:r>
        <w:separator/>
      </w:r>
    </w:p>
  </w:endnote>
  <w:endnote w:type="continuationSeparator" w:id="0">
    <w:p w:rsidR="007D6360" w:rsidRDefault="007D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6A" w:rsidRDefault="000F3C6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60" w:rsidRDefault="007D6360">
      <w:pPr>
        <w:spacing w:after="0" w:line="240" w:lineRule="auto"/>
      </w:pPr>
      <w:r>
        <w:separator/>
      </w:r>
    </w:p>
  </w:footnote>
  <w:footnote w:type="continuationSeparator" w:id="0">
    <w:p w:rsidR="007D6360" w:rsidRDefault="007D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6A" w:rsidRDefault="000F3C6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6A"/>
    <w:rsid w:val="000F3C6A"/>
    <w:rsid w:val="00225982"/>
    <w:rsid w:val="007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82082-7221-4D6C-BD36-34C42F22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pPr>
      <w:spacing w:after="200" w:line="276" w:lineRule="auto"/>
      <w:outlineLvl w:val="4"/>
    </w:pPr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oindependiente">
    <w:name w:val="Texto independiente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Liucci</cp:lastModifiedBy>
  <cp:revision>2</cp:revision>
  <dcterms:created xsi:type="dcterms:W3CDTF">2019-04-24T15:50:00Z</dcterms:created>
  <dcterms:modified xsi:type="dcterms:W3CDTF">2019-04-24T15:51:00Z</dcterms:modified>
</cp:coreProperties>
</file>